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01ADA" w14:textId="77777777" w:rsidR="006F1F19" w:rsidRPr="005E6615" w:rsidRDefault="00AE3CA3">
      <w:pPr>
        <w:spacing w:after="40"/>
        <w:rPr>
          <w:rFonts w:ascii="Segoe UI" w:hAnsi="Segoe UI" w:cs="Segoe UI"/>
          <w:color w:val="7030A0"/>
          <w:sz w:val="28"/>
          <w:szCs w:val="28"/>
        </w:rPr>
      </w:pPr>
      <w:r w:rsidRPr="005E6615">
        <w:rPr>
          <w:rFonts w:ascii="Segoe UI" w:eastAsia="Microsoft YaHei" w:hAnsi="Segoe UI" w:cs="Segoe UI"/>
          <w:color w:val="7030A0"/>
          <w:spacing w:val="40"/>
          <w:sz w:val="20"/>
          <w:szCs w:val="28"/>
        </w:rPr>
        <w:t>FRAMEWORK</w:t>
      </w:r>
    </w:p>
    <w:p w14:paraId="0F12F4A4" w14:textId="77777777" w:rsidR="006F1F19" w:rsidRPr="005E6615" w:rsidRDefault="00AE3CA3">
      <w:pPr>
        <w:spacing w:after="40"/>
        <w:rPr>
          <w:rFonts w:ascii="Segoe UI" w:hAnsi="Segoe UI" w:cs="Segoe UI"/>
        </w:rPr>
      </w:pPr>
      <w:r w:rsidRPr="005E6615">
        <w:rPr>
          <w:rFonts w:ascii="Segoe UI" w:eastAsia="Microsoft YaHei" w:hAnsi="Segoe UI" w:cs="Segoe UI"/>
          <w:b/>
          <w:color w:val="1A1A1A"/>
          <w:sz w:val="30"/>
        </w:rPr>
        <w:t>70-20-10 Learning Framework</w:t>
      </w:r>
    </w:p>
    <w:p w14:paraId="6B9D34F9" w14:textId="7401F4FB" w:rsidR="005E6615" w:rsidRPr="005E6615" w:rsidRDefault="005E6615" w:rsidP="005E6615">
      <w:pPr>
        <w:spacing w:after="40" w:line="480" w:lineRule="auto"/>
        <w:rPr>
          <w:rFonts w:ascii="Segoe UI" w:hAnsi="Segoe UI" w:cs="Segoe UI"/>
          <w:sz w:val="21"/>
          <w:szCs w:val="21"/>
          <w:u w:val="single"/>
        </w:rPr>
      </w:pPr>
      <w:r w:rsidRPr="005E6615">
        <w:rPr>
          <w:rFonts w:ascii="Segoe UI" w:eastAsia="Microsoft YaHei" w:hAnsi="Segoe UI" w:cs="Segoe UI"/>
          <w:sz w:val="21"/>
          <w:szCs w:val="21"/>
          <w:u w:val="single"/>
        </w:rPr>
        <w:t xml:space="preserve">Learning and Leadership Development   |   </w:t>
      </w:r>
      <w:r w:rsidRPr="005E6615">
        <w:rPr>
          <w:rFonts w:ascii="Segoe UI" w:eastAsia="Microsoft YaHei" w:hAnsi="Segoe UI" w:cs="Segoe UI"/>
          <w:sz w:val="21"/>
          <w:szCs w:val="21"/>
          <w:u w:val="single"/>
        </w:rPr>
        <w:t>Framework</w:t>
      </w:r>
      <w:r w:rsidRPr="005E6615">
        <w:rPr>
          <w:rFonts w:ascii="Segoe UI" w:eastAsia="Microsoft YaHei" w:hAnsi="Segoe UI" w:cs="Segoe UI"/>
          <w:sz w:val="21"/>
          <w:szCs w:val="21"/>
          <w:u w:val="single"/>
        </w:rPr>
        <w:t xml:space="preserve">   |   Version 1.0   |   [Organization Name]</w:t>
      </w:r>
    </w:p>
    <w:p w14:paraId="116C104A" w14:textId="1EBFCAFC" w:rsidR="006F1F19" w:rsidRPr="005E6615" w:rsidRDefault="00AE3CA3">
      <w:pPr>
        <w:spacing w:after="120" w:line="276" w:lineRule="auto"/>
        <w:jc w:val="both"/>
        <w:rPr>
          <w:rFonts w:ascii="Segoe UI" w:hAnsi="Segoe UI" w:cs="Segoe UI"/>
          <w:sz w:val="24"/>
          <w:szCs w:val="24"/>
        </w:rPr>
      </w:pPr>
      <w:r w:rsidRPr="005E6615">
        <w:rPr>
          <w:rFonts w:ascii="Segoe UI" w:eastAsia="Microsoft YaHei" w:hAnsi="Segoe UI" w:cs="Segoe UI"/>
          <w:color w:val="1A1A1A"/>
          <w:szCs w:val="24"/>
        </w:rPr>
        <w:t>This framework balances three learning channels so development sticks. Use it when building IDPs and the annual learning plan</w:t>
      </w:r>
      <w:r w:rsidR="005E6615" w:rsidRPr="005E6615">
        <w:rPr>
          <w:rFonts w:ascii="Segoe UI" w:eastAsia="Microsoft YaHei" w:hAnsi="Segoe UI" w:cs="Segoe UI"/>
          <w:color w:val="1A1A1A"/>
          <w:szCs w:val="24"/>
        </w:rPr>
        <w:t>,</w:t>
      </w:r>
      <w:r w:rsidRPr="005E6615">
        <w:rPr>
          <w:rFonts w:ascii="Segoe UI" w:eastAsia="Microsoft YaHei" w:hAnsi="Segoe UI" w:cs="Segoe UI"/>
          <w:color w:val="1A1A1A"/>
          <w:szCs w:val="24"/>
        </w:rPr>
        <w:t xml:space="preserve"> most budgets over</w:t>
      </w:r>
      <w:r w:rsidRPr="005E6615">
        <w:rPr>
          <w:rFonts w:ascii="Segoe UI" w:eastAsia="Microsoft YaHei" w:hAnsi="Segoe UI" w:cs="Segoe UI"/>
          <w:color w:val="1A1A1A"/>
          <w:szCs w:val="24"/>
        </w:rPr>
        <w:t>-invest in the 10% and under-use the 70%.</w:t>
      </w:r>
    </w:p>
    <w:tbl>
      <w:tblPr>
        <w:tblW w:w="5000" w:type="pct"/>
        <w:tblInd w:w="1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38"/>
        <w:gridCol w:w="3122"/>
        <w:gridCol w:w="2520"/>
        <w:gridCol w:w="1846"/>
      </w:tblGrid>
      <w:tr w:rsidR="006F1F19" w:rsidRPr="005E6615" w14:paraId="3378D356" w14:textId="77777777" w:rsidTr="005E6615">
        <w:tblPrEx>
          <w:tblCellMar>
            <w:top w:w="0" w:type="dxa"/>
            <w:bottom w:w="0" w:type="dxa"/>
          </w:tblCellMar>
        </w:tblPrEx>
        <w:tc>
          <w:tcPr>
            <w:tcW w:w="173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B9B03C" w14:textId="77777777" w:rsidR="006F1F19" w:rsidRPr="005E6615" w:rsidRDefault="00AE3CA3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5E6615">
              <w:rPr>
                <w:rFonts w:ascii="Segoe UI" w:eastAsia="Microsoft YaHei" w:hAnsi="Segoe UI" w:cs="Segoe UI"/>
                <w:b/>
                <w:color w:val="1A1A1A"/>
                <w:sz w:val="20"/>
                <w:szCs w:val="24"/>
              </w:rPr>
              <w:t>Channel</w:t>
            </w:r>
          </w:p>
        </w:tc>
        <w:tc>
          <w:tcPr>
            <w:tcW w:w="3122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AAE754" w14:textId="77777777" w:rsidR="006F1F19" w:rsidRPr="005E6615" w:rsidRDefault="00AE3CA3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5E6615">
              <w:rPr>
                <w:rFonts w:ascii="Segoe UI" w:eastAsia="Microsoft YaHei" w:hAnsi="Segoe UI" w:cs="Segoe UI"/>
                <w:b/>
                <w:color w:val="1A1A1A"/>
                <w:sz w:val="20"/>
                <w:szCs w:val="24"/>
              </w:rPr>
              <w:t>Examples</w:t>
            </w:r>
          </w:p>
        </w:tc>
        <w:tc>
          <w:tcPr>
            <w:tcW w:w="252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797355" w14:textId="77777777" w:rsidR="006F1F19" w:rsidRPr="005E6615" w:rsidRDefault="00AE3CA3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5E6615">
              <w:rPr>
                <w:rFonts w:ascii="Segoe UI" w:eastAsia="Microsoft YaHei" w:hAnsi="Segoe UI" w:cs="Segoe UI"/>
                <w:b/>
                <w:color w:val="1A1A1A"/>
                <w:sz w:val="20"/>
                <w:szCs w:val="24"/>
              </w:rPr>
              <w:t>How to Apply It</w:t>
            </w:r>
          </w:p>
        </w:tc>
        <w:tc>
          <w:tcPr>
            <w:tcW w:w="1846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4A5A5A" w14:textId="77777777" w:rsidR="006F1F19" w:rsidRPr="005E6615" w:rsidRDefault="00AE3CA3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5E6615">
              <w:rPr>
                <w:rFonts w:ascii="Segoe UI" w:eastAsia="Microsoft YaHei" w:hAnsi="Segoe UI" w:cs="Segoe UI"/>
                <w:b/>
                <w:color w:val="1A1A1A"/>
                <w:sz w:val="20"/>
                <w:szCs w:val="24"/>
              </w:rPr>
              <w:t>How to Measure</w:t>
            </w:r>
          </w:p>
        </w:tc>
      </w:tr>
      <w:tr w:rsidR="006F1F19" w:rsidRPr="005E6615" w14:paraId="312DE844" w14:textId="77777777" w:rsidTr="005E6615">
        <w:tblPrEx>
          <w:tblCellMar>
            <w:top w:w="0" w:type="dxa"/>
            <w:bottom w:w="0" w:type="dxa"/>
          </w:tblCellMar>
        </w:tblPrEx>
        <w:tc>
          <w:tcPr>
            <w:tcW w:w="17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505D43" w14:textId="77777777" w:rsidR="006F1F19" w:rsidRPr="005E6615" w:rsidRDefault="00AE3CA3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5E6615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70 — Experience</w:t>
            </w:r>
          </w:p>
        </w:tc>
        <w:tc>
          <w:tcPr>
            <w:tcW w:w="31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16B712" w14:textId="77777777" w:rsidR="006F1F19" w:rsidRPr="005E6615" w:rsidRDefault="00AE3CA3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5E6615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Stretch assignments, acting roles, projects, job rotation</w:t>
            </w:r>
          </w:p>
        </w:tc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79FE50" w14:textId="77777777" w:rsidR="006F1F19" w:rsidRPr="005E6615" w:rsidRDefault="00AE3CA3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5E6615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Give each high-potential one stretch assignment per year</w:t>
            </w:r>
          </w:p>
        </w:tc>
        <w:tc>
          <w:tcPr>
            <w:tcW w:w="184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1E1590" w14:textId="77777777" w:rsidR="006F1F19" w:rsidRPr="005E6615" w:rsidRDefault="00AE3CA3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5E6615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% IDPs with a stretch action</w:t>
            </w:r>
          </w:p>
        </w:tc>
      </w:tr>
      <w:tr w:rsidR="006F1F19" w:rsidRPr="005E6615" w14:paraId="2453DB8A" w14:textId="77777777" w:rsidTr="005E6615">
        <w:tblPrEx>
          <w:tblCellMar>
            <w:top w:w="0" w:type="dxa"/>
            <w:bottom w:w="0" w:type="dxa"/>
          </w:tblCellMar>
        </w:tblPrEx>
        <w:tc>
          <w:tcPr>
            <w:tcW w:w="17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343FF6" w14:textId="77777777" w:rsidR="006F1F19" w:rsidRPr="005E6615" w:rsidRDefault="00AE3CA3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5E6615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 xml:space="preserve">20 </w:t>
            </w:r>
            <w:r w:rsidRPr="005E6615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— Others</w:t>
            </w:r>
          </w:p>
        </w:tc>
        <w:tc>
          <w:tcPr>
            <w:tcW w:w="31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86903D" w14:textId="77777777" w:rsidR="006F1F19" w:rsidRPr="005E6615" w:rsidRDefault="00AE3CA3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5E6615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Coaching, mentoring, peer learning, feedback</w:t>
            </w:r>
          </w:p>
        </w:tc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586620" w14:textId="77777777" w:rsidR="006F1F19" w:rsidRPr="005E6615" w:rsidRDefault="00AE3CA3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5E6615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Pair every manager with a mentor or peer group</w:t>
            </w:r>
          </w:p>
        </w:tc>
        <w:tc>
          <w:tcPr>
            <w:tcW w:w="184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52BE1A" w14:textId="77777777" w:rsidR="006F1F19" w:rsidRPr="005E6615" w:rsidRDefault="00AE3CA3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5E6615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Coaching hours, mentoring pairs active</w:t>
            </w:r>
          </w:p>
        </w:tc>
      </w:tr>
      <w:tr w:rsidR="006F1F19" w:rsidRPr="005E6615" w14:paraId="230CD4CD" w14:textId="77777777" w:rsidTr="005E6615">
        <w:tblPrEx>
          <w:tblCellMar>
            <w:top w:w="0" w:type="dxa"/>
            <w:bottom w:w="0" w:type="dxa"/>
          </w:tblCellMar>
        </w:tblPrEx>
        <w:tc>
          <w:tcPr>
            <w:tcW w:w="17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1A0CC8" w14:textId="77777777" w:rsidR="006F1F19" w:rsidRPr="005E6615" w:rsidRDefault="00AE3CA3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5E6615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10 — Formal</w:t>
            </w:r>
          </w:p>
        </w:tc>
        <w:tc>
          <w:tcPr>
            <w:tcW w:w="31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6931B8" w14:textId="77777777" w:rsidR="006F1F19" w:rsidRPr="005E6615" w:rsidRDefault="00AE3CA3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5E6615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Courses, workshops, e-learning, certifications</w:t>
            </w:r>
          </w:p>
        </w:tc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A52A3F" w14:textId="77777777" w:rsidR="006F1F19" w:rsidRPr="005E6615" w:rsidRDefault="00AE3CA3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5E6615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Reserve for knowledge gaps experience cannot fill</w:t>
            </w:r>
          </w:p>
        </w:tc>
        <w:tc>
          <w:tcPr>
            <w:tcW w:w="184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529AE3" w14:textId="77777777" w:rsidR="006F1F19" w:rsidRPr="005E6615" w:rsidRDefault="00AE3CA3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5E6615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 xml:space="preserve">Hours </w:t>
            </w:r>
            <w:r w:rsidRPr="005E6615">
              <w:rPr>
                <w:rFonts w:ascii="Segoe UI" w:eastAsia="Microsoft YaHei" w:hAnsi="Segoe UI" w:cs="Segoe UI"/>
                <w:color w:val="1A1A1A"/>
                <w:sz w:val="20"/>
                <w:szCs w:val="24"/>
              </w:rPr>
              <w:t>completed, evaluation scores</w:t>
            </w:r>
          </w:p>
        </w:tc>
      </w:tr>
    </w:tbl>
    <w:p w14:paraId="3E4C8A40" w14:textId="77777777" w:rsidR="006F1F19" w:rsidRPr="005E6615" w:rsidRDefault="006F1F19">
      <w:pPr>
        <w:spacing w:after="120"/>
        <w:rPr>
          <w:rFonts w:ascii="Segoe UI" w:hAnsi="Segoe UI" w:cs="Segoe UI"/>
          <w:sz w:val="24"/>
          <w:szCs w:val="24"/>
        </w:rPr>
      </w:pPr>
    </w:p>
    <w:p w14:paraId="1960818F" w14:textId="77777777" w:rsidR="006F1F19" w:rsidRPr="005E6615" w:rsidRDefault="00AE3CA3">
      <w:pPr>
        <w:spacing w:before="200" w:after="60"/>
        <w:rPr>
          <w:rFonts w:ascii="Segoe UI" w:hAnsi="Segoe UI" w:cs="Segoe UI"/>
          <w:sz w:val="24"/>
          <w:szCs w:val="24"/>
        </w:rPr>
      </w:pPr>
      <w:r w:rsidRPr="005E6615">
        <w:rPr>
          <w:rFonts w:ascii="Segoe UI" w:eastAsia="Microsoft YaHei" w:hAnsi="Segoe UI" w:cs="Segoe UI"/>
          <w:b/>
          <w:color w:val="1A1A1A"/>
          <w:szCs w:val="24"/>
        </w:rPr>
        <w:t>How to Use</w:t>
      </w:r>
    </w:p>
    <w:p w14:paraId="2657094B" w14:textId="7538FF14" w:rsidR="006F1F19" w:rsidRPr="005E6615" w:rsidRDefault="00AE3CA3" w:rsidP="005E6615">
      <w:pPr>
        <w:pStyle w:val="ListParagraph"/>
        <w:numPr>
          <w:ilvl w:val="0"/>
          <w:numId w:val="1"/>
        </w:numPr>
        <w:spacing w:after="60"/>
        <w:rPr>
          <w:rFonts w:ascii="Segoe UI" w:hAnsi="Segoe UI" w:cs="Segoe UI"/>
          <w:sz w:val="24"/>
          <w:szCs w:val="24"/>
        </w:rPr>
      </w:pPr>
      <w:r w:rsidRPr="005E6615">
        <w:rPr>
          <w:rFonts w:ascii="Segoe UI" w:eastAsia="Microsoft YaHei" w:hAnsi="Segoe UI" w:cs="Segoe UI"/>
          <w:color w:val="1A1A1A"/>
          <w:szCs w:val="24"/>
        </w:rPr>
        <w:t>Build every IDP with at least one action in each channel.</w:t>
      </w:r>
    </w:p>
    <w:p w14:paraId="740C3A84" w14:textId="269EA431" w:rsidR="006F1F19" w:rsidRPr="005E6615" w:rsidRDefault="00AE3CA3" w:rsidP="005E6615">
      <w:pPr>
        <w:pStyle w:val="ListParagraph"/>
        <w:numPr>
          <w:ilvl w:val="0"/>
          <w:numId w:val="1"/>
        </w:numPr>
        <w:spacing w:after="60"/>
        <w:rPr>
          <w:rFonts w:ascii="Segoe UI" w:hAnsi="Segoe UI" w:cs="Segoe UI"/>
          <w:sz w:val="24"/>
          <w:szCs w:val="24"/>
        </w:rPr>
      </w:pPr>
      <w:r w:rsidRPr="005E6615">
        <w:rPr>
          <w:rFonts w:ascii="Segoe UI" w:eastAsia="Microsoft YaHei" w:hAnsi="Segoe UI" w:cs="Segoe UI"/>
          <w:color w:val="1A1A1A"/>
          <w:szCs w:val="24"/>
        </w:rPr>
        <w:t>Review the annual plan quarterly: if spend is mostly courses, rebalance toward experience.</w:t>
      </w:r>
    </w:p>
    <w:p w14:paraId="142DC39B" w14:textId="2F0DC471" w:rsidR="006F1F19" w:rsidRPr="005E6615" w:rsidRDefault="00AE3CA3" w:rsidP="005E6615">
      <w:pPr>
        <w:pStyle w:val="ListParagraph"/>
        <w:numPr>
          <w:ilvl w:val="0"/>
          <w:numId w:val="1"/>
        </w:numPr>
        <w:spacing w:after="60"/>
        <w:rPr>
          <w:rFonts w:ascii="Segoe UI" w:hAnsi="Segoe UI" w:cs="Segoe UI"/>
          <w:sz w:val="24"/>
          <w:szCs w:val="24"/>
        </w:rPr>
      </w:pPr>
      <w:r w:rsidRPr="005E6615">
        <w:rPr>
          <w:rFonts w:ascii="Segoe UI" w:eastAsia="Microsoft YaHei" w:hAnsi="Segoe UI" w:cs="Segoe UI"/>
          <w:color w:val="1A1A1A"/>
          <w:szCs w:val="24"/>
        </w:rPr>
        <w:t>Evaluate formal program</w:t>
      </w:r>
      <w:r w:rsidRPr="005E6615">
        <w:rPr>
          <w:rFonts w:ascii="Segoe UI" w:eastAsia="Microsoft YaHei" w:hAnsi="Segoe UI" w:cs="Segoe UI"/>
          <w:color w:val="1A1A1A"/>
          <w:szCs w:val="24"/>
        </w:rPr>
        <w:t>s rigorously</w:t>
      </w:r>
      <w:r w:rsidR="005E6615" w:rsidRPr="005E6615">
        <w:rPr>
          <w:rFonts w:ascii="Segoe UI" w:eastAsia="Microsoft YaHei" w:hAnsi="Segoe UI" w:cs="Segoe UI"/>
          <w:color w:val="1A1A1A"/>
          <w:szCs w:val="24"/>
        </w:rPr>
        <w:t>,</w:t>
      </w:r>
      <w:r w:rsidRPr="005E6615">
        <w:rPr>
          <w:rFonts w:ascii="Segoe UI" w:eastAsia="Microsoft YaHei" w:hAnsi="Segoe UI" w:cs="Segoe UI"/>
          <w:color w:val="1A1A1A"/>
          <w:szCs w:val="24"/>
        </w:rPr>
        <w:t xml:space="preserve"> experience and </w:t>
      </w:r>
      <w:r w:rsidRPr="005E6615">
        <w:rPr>
          <w:rFonts w:ascii="Segoe UI" w:eastAsia="Microsoft YaHei" w:hAnsi="Segoe UI" w:cs="Segoe UI"/>
          <w:color w:val="1A1A1A"/>
          <w:szCs w:val="24"/>
        </w:rPr>
        <w:t>coaching through manager check-ins.</w:t>
      </w:r>
    </w:p>
    <w:sectPr w:rsidR="006F1F19" w:rsidRPr="005E6615">
      <w:headerReference w:type="default" r:id="rId7"/>
      <w:footerReference w:type="default" r:id="rId8"/>
      <w:pgSz w:w="11906" w:h="16838"/>
      <w:pgMar w:top="1260" w:right="1440" w:bottom="126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A7E79" w14:textId="77777777" w:rsidR="00AE3CA3" w:rsidRDefault="00AE3CA3">
      <w:pPr>
        <w:spacing w:after="0" w:line="240" w:lineRule="auto"/>
      </w:pPr>
      <w:r>
        <w:separator/>
      </w:r>
    </w:p>
  </w:endnote>
  <w:endnote w:type="continuationSeparator" w:id="0">
    <w:p w14:paraId="4507C30D" w14:textId="77777777" w:rsidR="00AE3CA3" w:rsidRDefault="00AE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55A4" w14:textId="2B70E038" w:rsidR="006F1F19" w:rsidRDefault="006F1F19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C5546" w14:textId="77777777" w:rsidR="00AE3CA3" w:rsidRDefault="00AE3CA3">
      <w:pPr>
        <w:spacing w:after="0" w:line="240" w:lineRule="auto"/>
      </w:pPr>
      <w:r>
        <w:separator/>
      </w:r>
    </w:p>
  </w:footnote>
  <w:footnote w:type="continuationSeparator" w:id="0">
    <w:p w14:paraId="2F0B7483" w14:textId="77777777" w:rsidR="00AE3CA3" w:rsidRDefault="00AE3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23D9C" w14:textId="29A2CFB6" w:rsidR="006F1F19" w:rsidRDefault="006F1F19">
    <w:pPr>
      <w:pBdr>
        <w:bottom w:val="single" w:sz="4" w:space="2" w:color="BFBFBF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46B99"/>
    <w:multiLevelType w:val="hybridMultilevel"/>
    <w:tmpl w:val="3C783F54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1F19"/>
    <w:rsid w:val="005E6615"/>
    <w:rsid w:val="006F1F19"/>
    <w:rsid w:val="00AE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DABC7"/>
  <w15:docId w15:val="{BDDFFAC0-5ABC-4A1D-BEDB-0E850DC38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6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615"/>
  </w:style>
  <w:style w:type="paragraph" w:styleId="Footer">
    <w:name w:val="footer"/>
    <w:basedOn w:val="Normal"/>
    <w:link w:val="FooterChar"/>
    <w:uiPriority w:val="99"/>
    <w:unhideWhenUsed/>
    <w:rsid w:val="005E6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615"/>
  </w:style>
  <w:style w:type="paragraph" w:styleId="ListParagraph">
    <w:name w:val="List Paragraph"/>
    <w:basedOn w:val="Normal"/>
    <w:uiPriority w:val="34"/>
    <w:qFormat/>
    <w:rsid w:val="005E66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7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Tolu</cp:lastModifiedBy>
  <cp:revision>2</cp:revision>
  <dcterms:created xsi:type="dcterms:W3CDTF">2026-09-10T08:42:00Z</dcterms:created>
  <dcterms:modified xsi:type="dcterms:W3CDTF">2026-09-10T08:44:00Z</dcterms:modified>
</cp:coreProperties>
</file>